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0E" w:rsidRPr="0078070E" w:rsidRDefault="0078070E" w:rsidP="0078070E">
      <w:pPr>
        <w:spacing w:after="200" w:line="276" w:lineRule="auto"/>
        <w:jc w:val="center"/>
        <w:rPr>
          <w:rFonts w:ascii="Calibri" w:eastAsia="Calibri" w:hAnsi="Calibri" w:cs="Times New Roman"/>
          <w:b/>
          <w:sz w:val="4"/>
          <w:szCs w:val="4"/>
        </w:rPr>
      </w:pPr>
    </w:p>
    <w:p w:rsidR="00045E9C" w:rsidRDefault="002F09BD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03D2BD6A" wp14:editId="46B93A7D">
            <wp:simplePos x="0" y="0"/>
            <wp:positionH relativeFrom="margin">
              <wp:posOffset>228600</wp:posOffset>
            </wp:positionH>
            <wp:positionV relativeFrom="paragraph">
              <wp:posOffset>7620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CB9" w:rsidRDefault="0078070E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>Somerset Bridge Nursery</w:t>
      </w:r>
    </w:p>
    <w:p w:rsidR="002F09BD" w:rsidRDefault="00AF700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Notice of Interest</w:t>
      </w:r>
    </w:p>
    <w:p w:rsidR="003B1CB9" w:rsidRPr="003B1CB9" w:rsidRDefault="003B1CB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12"/>
          <w:szCs w:val="12"/>
        </w:rPr>
      </w:pPr>
    </w:p>
    <w:p w:rsidR="003B1CB9" w:rsidRPr="003B1CB9" w:rsidRDefault="0078070E" w:rsidP="003B1CB9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1F5487">
        <w:rPr>
          <w:rFonts w:ascii="Calibri" w:eastAsia="Calibri" w:hAnsi="Calibri" w:cs="Times New Roman"/>
          <w:sz w:val="24"/>
          <w:szCs w:val="24"/>
        </w:rPr>
        <w:t xml:space="preserve"> </w:t>
      </w:r>
      <w:r w:rsidR="00FE006E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9" w:history="1">
        <w:r w:rsidR="001F5487" w:rsidRPr="00284CE5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9A2FC0">
        <w:rPr>
          <w:rFonts w:ascii="Calibri" w:eastAsia="Calibri" w:hAnsi="Calibri" w:cs="Times New Roman"/>
          <w:sz w:val="24"/>
          <w:szCs w:val="24"/>
        </w:rPr>
        <w:t>to express a notice of interest for a place at Somerset Bridge Nursery. We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will </w:t>
      </w:r>
      <w:r w:rsidR="009A2FC0">
        <w:rPr>
          <w:rFonts w:ascii="Calibri" w:eastAsia="Calibri" w:hAnsi="Calibri" w:cs="Times New Roman"/>
          <w:sz w:val="24"/>
          <w:szCs w:val="24"/>
        </w:rPr>
        <w:t xml:space="preserve">then 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email you </w:t>
      </w:r>
      <w:r w:rsidR="00C71DA0">
        <w:rPr>
          <w:rFonts w:ascii="Calibri" w:eastAsia="Calibri" w:hAnsi="Calibri" w:cs="Times New Roman"/>
          <w:sz w:val="24"/>
          <w:szCs w:val="24"/>
        </w:rPr>
        <w:t>an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application form when </w:t>
      </w:r>
      <w:r w:rsidR="00BC7DBA">
        <w:rPr>
          <w:rFonts w:ascii="Calibri" w:eastAsia="Calibri" w:hAnsi="Calibri" w:cs="Times New Roman"/>
          <w:sz w:val="24"/>
          <w:szCs w:val="24"/>
        </w:rPr>
        <w:t>the application window is open.</w:t>
      </w:r>
      <w:r w:rsidR="00FA3AF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444F8" w:rsidRDefault="007F3798" w:rsidP="002444F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Please </w:t>
      </w:r>
      <w:r w:rsidR="0042407A">
        <w:rPr>
          <w:rFonts w:ascii="Calibri" w:eastAsia="Calibri" w:hAnsi="Calibri" w:cs="Times New Roman"/>
          <w:sz w:val="24"/>
          <w:szCs w:val="24"/>
        </w:rPr>
        <w:t>refer to</w:t>
      </w:r>
      <w:r>
        <w:rPr>
          <w:rFonts w:ascii="Calibri" w:eastAsia="Calibri" w:hAnsi="Calibri" w:cs="Times New Roman"/>
          <w:sz w:val="24"/>
          <w:szCs w:val="24"/>
        </w:rPr>
        <w:t xml:space="preserve"> the nursery’s </w:t>
      </w:r>
      <w:hyperlink r:id="rId10" w:history="1">
        <w:r w:rsidR="004A76A9" w:rsidRPr="004A76A9">
          <w:rPr>
            <w:rStyle w:val="Hyperlink"/>
            <w:rFonts w:ascii="Calibri" w:eastAsia="Calibri" w:hAnsi="Calibri" w:cs="Times New Roman"/>
            <w:sz w:val="24"/>
            <w:szCs w:val="24"/>
          </w:rPr>
          <w:t>Admissions Policy</w:t>
        </w:r>
      </w:hyperlink>
      <w:r w:rsidR="004A76A9">
        <w:rPr>
          <w:rFonts w:ascii="Calibri" w:eastAsia="Calibri" w:hAnsi="Calibri" w:cs="Times New Roman"/>
          <w:sz w:val="24"/>
          <w:szCs w:val="24"/>
        </w:rPr>
        <w:t xml:space="preserve"> </w:t>
      </w:r>
      <w:r w:rsidR="00C06F73">
        <w:rPr>
          <w:rFonts w:ascii="Calibri" w:eastAsia="Calibri" w:hAnsi="Calibri" w:cs="Times New Roman"/>
          <w:sz w:val="24"/>
          <w:szCs w:val="24"/>
        </w:rPr>
        <w:t xml:space="preserve">for the </w:t>
      </w:r>
      <w:r>
        <w:rPr>
          <w:rFonts w:ascii="Calibri" w:eastAsia="Calibri" w:hAnsi="Calibri" w:cs="Times New Roman"/>
          <w:sz w:val="24"/>
          <w:szCs w:val="24"/>
        </w:rPr>
        <w:t>application dates.</w:t>
      </w:r>
    </w:p>
    <w:p w:rsidR="003B1CB9" w:rsidRPr="003B1CB9" w:rsidRDefault="003B1CB9" w:rsidP="002444F8">
      <w:pPr>
        <w:spacing w:after="200" w:line="276" w:lineRule="auto"/>
        <w:ind w:left="284"/>
        <w:rPr>
          <w:rFonts w:ascii="Calibri" w:eastAsia="Calibri" w:hAnsi="Calibri" w:cs="Times New Roman"/>
          <w:sz w:val="12"/>
          <w:szCs w:val="12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DF3C71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 SECTION A – Details about the child</w:t>
            </w:r>
          </w:p>
        </w:tc>
      </w:tr>
      <w:tr w:rsidR="0078070E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A3AF8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Pr="0078070E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444F8" w:rsidRP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FF45CF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Details about th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 parent/carer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F45CF" w:rsidRDefault="00FF45CF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FF45CF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F70879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879" w:rsidRPr="0086698F" w:rsidRDefault="00F70879" w:rsidP="003B40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Which term </w:t>
            </w:r>
            <w:r w:rsidRPr="008669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would you like your child to start at Somerset Bridge Nursery (please circle)</w:t>
            </w:r>
          </w:p>
        </w:tc>
      </w:tr>
      <w:tr w:rsidR="00570F92" w:rsidRPr="00104F20" w:rsidTr="001C71F0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 Term 2026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 Term 2027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 Term 2028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104F20" w:rsidRDefault="00570F92" w:rsidP="00570F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 w:rsidR="000B215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8</w:t>
            </w:r>
            <w:bookmarkStart w:id="0" w:name="_GoBack"/>
            <w:bookmarkEnd w:id="0"/>
          </w:p>
        </w:tc>
      </w:tr>
      <w:tr w:rsidR="00570F92" w:rsidRPr="005645CA" w:rsidTr="00A5515D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 2026)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Jan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(Jan 2028)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F92" w:rsidRPr="005645CA" w:rsidRDefault="00570F92" w:rsidP="00570F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0B2158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</w:tbl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866"/>
        <w:gridCol w:w="1685"/>
        <w:gridCol w:w="2977"/>
        <w:gridCol w:w="2268"/>
      </w:tblGrid>
      <w:tr w:rsidR="00FA3AF8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A3AF8" w:rsidRPr="00DF3C71" w:rsidRDefault="00FA3AF8" w:rsidP="00701E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FA3AF8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Pr="00DF3C71" w:rsidRDefault="002D5805" w:rsidP="00701E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</w:tc>
      </w:tr>
      <w:tr w:rsidR="002444F8" w:rsidRPr="00D51CB0" w:rsidTr="006D432E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4F8" w:rsidRPr="00D51CB0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2444F8" w:rsidRPr="00D51CB0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Supported Families F</w:t>
            </w:r>
            <w:r w:rsidRPr="00D51CB0">
              <w:rPr>
                <w:b/>
                <w:sz w:val="24"/>
                <w:szCs w:val="24"/>
              </w:rPr>
              <w:t>unding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F8" w:rsidRPr="00D51CB0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B1CB9" w:rsidRPr="003B1CB9" w:rsidRDefault="00342A67" w:rsidP="00342A67">
            <w:pPr>
              <w:spacing w:line="240" w:lineRule="auto"/>
              <w:jc w:val="center"/>
              <w:rPr>
                <w:b/>
                <w:sz w:val="12"/>
                <w:szCs w:val="12"/>
              </w:rPr>
            </w:pPr>
            <w:r w:rsidRPr="00D51CB0">
              <w:rPr>
                <w:b/>
                <w:sz w:val="24"/>
                <w:szCs w:val="24"/>
              </w:rPr>
              <w:t>Working Families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D432E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Funding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F8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42A67" w:rsidRDefault="00342A67" w:rsidP="00342A6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>
              <w:rPr>
                <w:b/>
                <w:sz w:val="24"/>
                <w:szCs w:val="24"/>
              </w:rPr>
              <w:t>Early Year</w:t>
            </w:r>
            <w:r w:rsidR="00EF1FE1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2444F8" w:rsidRPr="00D51CB0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4F8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2444F8" w:rsidRPr="00D51CB0" w:rsidRDefault="002444F8" w:rsidP="000D33D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B0">
              <w:rPr>
                <w:b/>
                <w:sz w:val="24"/>
                <w:szCs w:val="24"/>
              </w:rPr>
              <w:t>Privately Paying</w:t>
            </w:r>
          </w:p>
        </w:tc>
      </w:tr>
      <w:tr w:rsidR="003B1CB9" w:rsidRPr="00CC077F" w:rsidTr="006D432E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FE1" w:rsidRDefault="00EF1FE1" w:rsidP="00EF1FE1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3B1CB9" w:rsidRPr="005F43B0" w:rsidRDefault="003B1CB9" w:rsidP="00342A67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</w:t>
            </w:r>
            <w:r w:rsidR="00342A67">
              <w:rPr>
                <w:i/>
                <w:sz w:val="18"/>
                <w:szCs w:val="18"/>
              </w:rPr>
              <w:t xml:space="preserve">per week     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E1" w:rsidRDefault="00EF1FE1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Default="0002423F" w:rsidP="0002423F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Up to </w:t>
            </w:r>
            <w:r w:rsidR="003B1CB9" w:rsidRPr="005F43B0">
              <w:rPr>
                <w:i/>
                <w:sz w:val="18"/>
                <w:szCs w:val="18"/>
              </w:rPr>
              <w:t>30 hours</w:t>
            </w:r>
            <w:r w:rsidR="003B1CB9">
              <w:rPr>
                <w:i/>
                <w:sz w:val="18"/>
                <w:szCs w:val="18"/>
              </w:rPr>
              <w:t xml:space="preserve"> </w:t>
            </w:r>
            <w:r w:rsidR="003B1CB9" w:rsidRPr="005F43B0">
              <w:rPr>
                <w:i/>
                <w:sz w:val="18"/>
                <w:szCs w:val="18"/>
              </w:rPr>
              <w:t>per week</w:t>
            </w:r>
            <w:r>
              <w:rPr>
                <w:i/>
                <w:sz w:val="18"/>
                <w:szCs w:val="18"/>
              </w:rPr>
              <w:t xml:space="preserve">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  <w:p w:rsidR="0002423F" w:rsidRPr="00A22624" w:rsidRDefault="0002423F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</w:t>
            </w:r>
            <w:r w:rsidR="00342A67">
              <w:rPr>
                <w:i/>
                <w:sz w:val="18"/>
                <w:szCs w:val="18"/>
              </w:rPr>
              <w:t xml:space="preserve"> per week</w:t>
            </w:r>
            <w:r w:rsidR="00EF1FE1">
              <w:rPr>
                <w:i/>
                <w:sz w:val="18"/>
                <w:szCs w:val="18"/>
              </w:rPr>
              <w:t xml:space="preserve">               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342A67">
              <w:rPr>
                <w:i/>
                <w:sz w:val="18"/>
                <w:szCs w:val="18"/>
              </w:rPr>
              <w:t xml:space="preserve"> per week </w:t>
            </w:r>
            <w:r w:rsidR="00EF1FE1">
              <w:rPr>
                <w:i/>
                <w:sz w:val="18"/>
                <w:szCs w:val="18"/>
              </w:rPr>
              <w:t xml:space="preserve">    </w:t>
            </w:r>
            <w:r w:rsidR="00342A67">
              <w:rPr>
                <w:i/>
                <w:sz w:val="18"/>
                <w:szCs w:val="18"/>
              </w:rPr>
              <w:t>paid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FA3AF8" w:rsidRPr="00D51CB0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Pr="00D51CB0" w:rsidRDefault="00FA3AF8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 w:rsidRPr="00D51CB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More information regarding your childcare funding options can be found at </w:t>
            </w:r>
            <w:hyperlink r:id="rId11" w:history="1">
              <w:r w:rsidRPr="00D51CB0">
                <w:rPr>
                  <w:rStyle w:val="Hyperlink"/>
                  <w:rFonts w:ascii="Calibri" w:eastAsia="Times New Roman" w:hAnsi="Calibri" w:cs="Calibri"/>
                  <w:i/>
                  <w:sz w:val="24"/>
                  <w:szCs w:val="24"/>
                  <w:lang w:eastAsia="en-GB"/>
                </w:rPr>
                <w:t>Childcare Choices</w:t>
              </w:r>
            </w:hyperlink>
          </w:p>
        </w:tc>
      </w:tr>
      <w:tr w:rsidR="003B1CB9" w:rsidRPr="00D51CB0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CB9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  <w:p w:rsidR="003B1CB9" w:rsidRPr="00D51CB0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SECTION </w:t>
            </w:r>
            <w:r w:rsidR="00FA3AF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76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Default="00F41E17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nursery to use your personal data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4A76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2" w:history="1">
              <w:r w:rsidR="004A76A9" w:rsidRPr="004A76A9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:</w:t>
            </w:r>
          </w:p>
          <w:p w:rsidR="00200876" w:rsidRPr="00F41E17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BD3C4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A7E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0F479B" w:rsidRDefault="000F479B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1" w:name="_Hlk117076440"/>
      <w:bookmarkEnd w:id="1"/>
    </w:p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3B1CB9" w:rsidRDefault="003B1CB9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lastRenderedPageBreak/>
        <w:t>UK GENERAL DATA PROTECTION REGS (UK GDPR)</w:t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6B4C78" w:rsidRPr="008D3D0E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3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4" w:history="1">
        <w:r w:rsidR="004A76A9" w:rsidRPr="004A76A9">
          <w:rPr>
            <w:rStyle w:val="Hyperlink"/>
            <w:bCs/>
            <w:sz w:val="24"/>
            <w:szCs w:val="24"/>
          </w:rPr>
          <w:t>privacy notice</w:t>
        </w:r>
      </w:hyperlink>
      <w:r w:rsidR="004A76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Default="00DD577B" w:rsidP="00D82399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1F5487" w:rsidRDefault="006B4C78" w:rsidP="00D82399">
      <w:pPr>
        <w:rPr>
          <w:rFonts w:ascii="Calibri" w:hAnsi="Calibri" w:cs="Calibri"/>
          <w:b/>
          <w:sz w:val="24"/>
          <w:szCs w:val="24"/>
        </w:rPr>
      </w:pPr>
    </w:p>
    <w:sectPr w:rsidR="006B4C78" w:rsidRPr="001F5487" w:rsidSect="00033E4B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0B2158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0B2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2423F"/>
    <w:rsid w:val="000266A0"/>
    <w:rsid w:val="0002707B"/>
    <w:rsid w:val="00044F25"/>
    <w:rsid w:val="00045E9C"/>
    <w:rsid w:val="0009279E"/>
    <w:rsid w:val="000938CD"/>
    <w:rsid w:val="000B2158"/>
    <w:rsid w:val="000C7588"/>
    <w:rsid w:val="000D33DB"/>
    <w:rsid w:val="000D4971"/>
    <w:rsid w:val="000F479B"/>
    <w:rsid w:val="00104F20"/>
    <w:rsid w:val="00121665"/>
    <w:rsid w:val="001342EA"/>
    <w:rsid w:val="00195F3C"/>
    <w:rsid w:val="001A0603"/>
    <w:rsid w:val="001A6D9D"/>
    <w:rsid w:val="001E1477"/>
    <w:rsid w:val="001F5487"/>
    <w:rsid w:val="00200876"/>
    <w:rsid w:val="00212887"/>
    <w:rsid w:val="002444F8"/>
    <w:rsid w:val="00281F95"/>
    <w:rsid w:val="002D5805"/>
    <w:rsid w:val="002F09BD"/>
    <w:rsid w:val="00307DE3"/>
    <w:rsid w:val="00342A67"/>
    <w:rsid w:val="00384280"/>
    <w:rsid w:val="003B1CB9"/>
    <w:rsid w:val="003D1E47"/>
    <w:rsid w:val="0042407A"/>
    <w:rsid w:val="00426A73"/>
    <w:rsid w:val="00426F46"/>
    <w:rsid w:val="0044260F"/>
    <w:rsid w:val="004A76A9"/>
    <w:rsid w:val="004D2B63"/>
    <w:rsid w:val="004E6DD5"/>
    <w:rsid w:val="005645CA"/>
    <w:rsid w:val="00570F92"/>
    <w:rsid w:val="005D08B6"/>
    <w:rsid w:val="005D5A31"/>
    <w:rsid w:val="00663611"/>
    <w:rsid w:val="00671284"/>
    <w:rsid w:val="0067370E"/>
    <w:rsid w:val="006B4C78"/>
    <w:rsid w:val="006D432E"/>
    <w:rsid w:val="006E07DF"/>
    <w:rsid w:val="00704E4F"/>
    <w:rsid w:val="00756F11"/>
    <w:rsid w:val="0078070E"/>
    <w:rsid w:val="007F2A02"/>
    <w:rsid w:val="007F3798"/>
    <w:rsid w:val="008447B4"/>
    <w:rsid w:val="00857704"/>
    <w:rsid w:val="0086698F"/>
    <w:rsid w:val="0089155A"/>
    <w:rsid w:val="00893C64"/>
    <w:rsid w:val="00922E9A"/>
    <w:rsid w:val="00931C66"/>
    <w:rsid w:val="00970BBD"/>
    <w:rsid w:val="00983CEC"/>
    <w:rsid w:val="009A2917"/>
    <w:rsid w:val="009A2FC0"/>
    <w:rsid w:val="009A7EC5"/>
    <w:rsid w:val="00A65CD2"/>
    <w:rsid w:val="00AE263A"/>
    <w:rsid w:val="00AF4BF6"/>
    <w:rsid w:val="00AF7009"/>
    <w:rsid w:val="00B12C10"/>
    <w:rsid w:val="00B82C61"/>
    <w:rsid w:val="00BC7DBA"/>
    <w:rsid w:val="00BD3C44"/>
    <w:rsid w:val="00C06F73"/>
    <w:rsid w:val="00C153CF"/>
    <w:rsid w:val="00C71DA0"/>
    <w:rsid w:val="00C94B25"/>
    <w:rsid w:val="00CC0AA4"/>
    <w:rsid w:val="00CE09B5"/>
    <w:rsid w:val="00D51CB0"/>
    <w:rsid w:val="00D741E3"/>
    <w:rsid w:val="00D82399"/>
    <w:rsid w:val="00D8769C"/>
    <w:rsid w:val="00DB704F"/>
    <w:rsid w:val="00DD577B"/>
    <w:rsid w:val="00DF3C71"/>
    <w:rsid w:val="00E31E61"/>
    <w:rsid w:val="00E45B7D"/>
    <w:rsid w:val="00E62787"/>
    <w:rsid w:val="00E67EB3"/>
    <w:rsid w:val="00E76CF3"/>
    <w:rsid w:val="00EE0B13"/>
    <w:rsid w:val="00EF1FE1"/>
    <w:rsid w:val="00F41E17"/>
    <w:rsid w:val="00F70879"/>
    <w:rsid w:val="00FA3AF8"/>
    <w:rsid w:val="00FE006E"/>
    <w:rsid w:val="00FE3F30"/>
    <w:rsid w:val="00FF45CF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DB0C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customStyle="1" w:styleId="xmsonormal">
    <w:name w:val="x_msonormal"/>
    <w:basedOn w:val="Normal"/>
    <w:rsid w:val="002F09BD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E00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A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schools@somerset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mersetbridge.co.uk/page/?title=Key+Information&amp;pid=1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ldcarechoices.gov.u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omersetbridge.co.uk/page/?title=Nursery+Admissions&amp;pid=12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sery@somersetbridge.school" TargetMode="External"/><Relationship Id="rId14" Type="http://schemas.openxmlformats.org/officeDocument/2006/relationships/hyperlink" Target="https://www.somersetbridge.co.uk/page/?title=Key+Information&amp;pid=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2379-DEEE-43B9-A6E0-0C0053B2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53</cp:revision>
  <cp:lastPrinted>2024-05-15T09:03:00Z</cp:lastPrinted>
  <dcterms:created xsi:type="dcterms:W3CDTF">2022-10-19T12:01:00Z</dcterms:created>
  <dcterms:modified xsi:type="dcterms:W3CDTF">2025-10-23T09:36:00Z</dcterms:modified>
</cp:coreProperties>
</file>